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0D" w:rsidRPr="002871E6" w:rsidRDefault="008D2C0D" w:rsidP="008D2C0D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2871E6">
        <w:rPr>
          <w:b/>
          <w:color w:val="C00000"/>
        </w:rPr>
        <w:t xml:space="preserve">                       </w:t>
      </w:r>
      <w:hyperlink r:id="rId5" w:history="1">
        <w:r w:rsidR="00412E97" w:rsidRPr="002871E6">
          <w:rPr>
            <w:rStyle w:val="a4"/>
            <w:rFonts w:ascii="Times New Roman" w:hAnsi="Times New Roman" w:cs="Times New Roman"/>
            <w:b/>
            <w:color w:val="C00000"/>
            <w:sz w:val="28"/>
            <w:szCs w:val="28"/>
            <w:shd w:val="clear" w:color="auto" w:fill="FFFFFF"/>
          </w:rPr>
          <w:t>Указом Президента России Владимира Путина</w:t>
        </w:r>
      </w:hyperlink>
      <w:r w:rsidR="00412E97" w:rsidRPr="002871E6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 </w:t>
      </w:r>
    </w:p>
    <w:p w:rsidR="00412E97" w:rsidRPr="00763EAD" w:rsidRDefault="008D2C0D" w:rsidP="008D2C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2023 год </w:t>
      </w:r>
      <w:r w:rsidR="00412E97" w:rsidRPr="00763EA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объявлен Годом педагога и наставника. Миссия Года – признание особого статуса педагогических работников, в том числе выполняющих наставническую деятельность. Мероприятия Года педагога и наставника будут направлены на повышение престижа профессии учителя.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Роль педагога в наше время велика как никогда: мир вступил в эпоху глобализации. Год педагога и наставника объявлен для развития творческого и профессионального потенциала педагогов, повышения социального престижа профессии. 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  <w:shd w:val="clear" w:color="auto" w:fill="FFFFFF"/>
        </w:rPr>
        <w:t> 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t>Согласно толковому словарю В. Даля педагог – это человек, посвятивший себя воспитанию и обучению детей, молодежи. Наставник, согласно толковому словарю Ожегова – учитель и воспитатель, руководитель.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Современному миру нужен профессионально-компетентный, самостоятельно мыслящий педагог, психически и технологически способный к реализации гуманистических ценностей на практике, к осмысленному включению в инновационные процессы. Однако, как показывает анализ реальной действительности,  даже при достаточно высоком уровне готовности к педагогической деятельности личностная и профессиональная адаптация молодого специалиста может протекать длительно и сложно.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181818"/>
          <w:sz w:val="28"/>
          <w:szCs w:val="28"/>
        </w:rPr>
        <w:t>Наставничество</w:t>
      </w:r>
      <w:r>
        <w:rPr>
          <w:color w:val="181818"/>
          <w:sz w:val="28"/>
          <w:szCs w:val="28"/>
        </w:rPr>
        <w:t> – 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181818"/>
          <w:sz w:val="28"/>
          <w:szCs w:val="28"/>
        </w:rPr>
        <w:t>Цель наставничества в ДОУ —</w:t>
      </w:r>
      <w:r>
        <w:rPr>
          <w:color w:val="181818"/>
          <w:sz w:val="28"/>
          <w:szCs w:val="28"/>
        </w:rPr>
        <w:t> создание условий для 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педагога.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181818"/>
          <w:sz w:val="28"/>
          <w:szCs w:val="28"/>
        </w:rPr>
        <w:t>Задачи: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обеспечить наиболее легкую адаптацию молодых специалистов в коллективе, поддержать педагога эмоционально, укрепить веру в себя;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использовать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знаниями;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совместно планировать мероприятия, способствующие профессиональному росту;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приобщать молодых специалистов к корпоративной культуре учреждения, объединять вокруг традиций ДОУ.</w:t>
      </w:r>
    </w:p>
    <w:p w:rsidR="007C495E" w:rsidRDefault="00763EAD" w:rsidP="002871E6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181818"/>
          <w:sz w:val="28"/>
          <w:szCs w:val="28"/>
        </w:rPr>
        <w:t xml:space="preserve">     </w:t>
      </w:r>
      <w:r w:rsidR="007C495E">
        <w:rPr>
          <w:b/>
          <w:bCs/>
          <w:color w:val="181818"/>
          <w:sz w:val="28"/>
          <w:szCs w:val="28"/>
        </w:rPr>
        <w:t>Задача наставника</w:t>
      </w:r>
      <w:r w:rsidR="007C495E">
        <w:rPr>
          <w:color w:val="181818"/>
          <w:sz w:val="28"/>
          <w:szCs w:val="28"/>
        </w:rPr>
        <w:t> – помочь молодому специалисту реализовать себя, развить личностные качества, коммуникативные и управленческие умения. Педагог</w:t>
      </w:r>
      <w:r w:rsidR="007C495E">
        <w:rPr>
          <w:color w:val="181818"/>
          <w:sz w:val="28"/>
          <w:szCs w:val="28"/>
        </w:rPr>
        <w:softHyphen/>
        <w:t>-наставник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воспитанников, родителей.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Педагог-наставник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  <w:shd w:val="clear" w:color="auto" w:fill="FFFFFF"/>
        </w:rPr>
        <w:t> </w:t>
      </w:r>
    </w:p>
    <w:p w:rsidR="00763EAD" w:rsidRDefault="007C495E" w:rsidP="00763EAD">
      <w:pPr>
        <w:pStyle w:val="a5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181818"/>
          <w:sz w:val="28"/>
          <w:szCs w:val="28"/>
        </w:rPr>
        <w:t>Исторический аспект  наставничества как форма</w:t>
      </w:r>
    </w:p>
    <w:p w:rsidR="007C495E" w:rsidRDefault="007C495E" w:rsidP="00763EAD">
      <w:pPr>
        <w:pStyle w:val="a5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181818"/>
          <w:sz w:val="28"/>
          <w:szCs w:val="28"/>
        </w:rPr>
        <w:t>профессиональной адаптации молодого педагога</w:t>
      </w:r>
    </w:p>
    <w:p w:rsidR="002871E6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     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В настоящее время вопрос наставничества вновь стал актуальным. О роли наставника в адаптации новых сотрудников, повышения их квалификации о значении наставничества  ведутся дискуссии на форумах, конференциях, семинарах, круглых столах.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    Основной категорией процесса наставничества является профессиональная адаптация человека в трудовой деятельности, под которой понимается процесс приспособления (привыкания) человека к условиям организации, режиму труда, к коллективу.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    Успешная профессиональная адаптация является одним из показателей обоснованности выбора профессии и способствует развитию положительного отношения специалиста к своей профессиональной деятельности. Для самого педагога наставничество является наиболее эффективным способом повышения своей квалификации, развитие инновационного содержания собственной трудовой деятельности, выхода на более высокий уровень профессиональной компетенции.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 xml:space="preserve">      </w:t>
      </w:r>
      <w:proofErr w:type="gramStart"/>
      <w:r>
        <w:rPr>
          <w:color w:val="181818"/>
          <w:sz w:val="28"/>
          <w:szCs w:val="28"/>
        </w:rPr>
        <w:t>Данный период является одним из наиболее ответственным в жизни человека, вступающего в самостоятельную жизнь, требует особого внимания со стороны педагогических коллективов образовательных учреждений.</w:t>
      </w:r>
      <w:proofErr w:type="gramEnd"/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 xml:space="preserve">     Проследим развитие понятия «наставничество» в истории образования. Отметим, что наставничество в истории педагогики явление не новое, имеет свою многовековую историю развития, подъема, спада, забвения. Понятие «наставничество» уходит корнями в греческую мифологию. Наставником </w:t>
      </w:r>
      <w:proofErr w:type="spellStart"/>
      <w:r>
        <w:rPr>
          <w:color w:val="181818"/>
          <w:sz w:val="28"/>
          <w:szCs w:val="28"/>
        </w:rPr>
        <w:t>Телемаха</w:t>
      </w:r>
      <w:proofErr w:type="spellEnd"/>
      <w:r>
        <w:rPr>
          <w:color w:val="181818"/>
          <w:sz w:val="28"/>
          <w:szCs w:val="28"/>
        </w:rPr>
        <w:t>, сына легендарного царя  Одиссея и Пенелопы, был Ментор мудрый советник, пользовавший всеобщим доверием. Так появился термин «ментор» или наставник.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 xml:space="preserve">     Еще  с древних времен философы рассматривали основные задачи наставника. Древнегреческий философ Сократ (469 – 399 гг. </w:t>
      </w:r>
      <w:proofErr w:type="gramStart"/>
      <w:r>
        <w:rPr>
          <w:color w:val="181818"/>
          <w:sz w:val="28"/>
          <w:szCs w:val="28"/>
        </w:rPr>
        <w:t>до</w:t>
      </w:r>
      <w:proofErr w:type="gramEnd"/>
      <w:r>
        <w:rPr>
          <w:color w:val="181818"/>
          <w:sz w:val="28"/>
          <w:szCs w:val="28"/>
        </w:rPr>
        <w:t xml:space="preserve"> н.э.) </w:t>
      </w:r>
      <w:proofErr w:type="gramStart"/>
      <w:r>
        <w:rPr>
          <w:color w:val="181818"/>
          <w:sz w:val="28"/>
          <w:szCs w:val="28"/>
        </w:rPr>
        <w:t>главной</w:t>
      </w:r>
      <w:proofErr w:type="gramEnd"/>
      <w:r>
        <w:rPr>
          <w:color w:val="181818"/>
          <w:sz w:val="28"/>
          <w:szCs w:val="28"/>
        </w:rPr>
        <w:t xml:space="preserve"> задачей наставника видел пробуждение мощных душевных сил ученика. Беседы Сократа были направлены на то, чтобы помочь  «самозарождению» </w:t>
      </w:r>
      <w:r>
        <w:rPr>
          <w:color w:val="181818"/>
          <w:sz w:val="28"/>
          <w:szCs w:val="28"/>
        </w:rPr>
        <w:lastRenderedPageBreak/>
        <w:t>истины в сознании обучающегося. В поисках ученик и наставник должны находиться в равном положении, подводивший ученика к истине посредством продуманных наставником вопросов.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 xml:space="preserve">     В своих трудах Платон (427 – 347 гг. </w:t>
      </w:r>
      <w:proofErr w:type="gramStart"/>
      <w:r>
        <w:rPr>
          <w:color w:val="181818"/>
          <w:sz w:val="28"/>
          <w:szCs w:val="28"/>
        </w:rPr>
        <w:t>до</w:t>
      </w:r>
      <w:proofErr w:type="gramEnd"/>
      <w:r>
        <w:rPr>
          <w:color w:val="181818"/>
          <w:sz w:val="28"/>
          <w:szCs w:val="28"/>
        </w:rPr>
        <w:t xml:space="preserve"> н. э.) </w:t>
      </w:r>
      <w:proofErr w:type="gramStart"/>
      <w:r>
        <w:rPr>
          <w:color w:val="181818"/>
          <w:sz w:val="28"/>
          <w:szCs w:val="28"/>
        </w:rPr>
        <w:t>первый</w:t>
      </w:r>
      <w:proofErr w:type="gramEnd"/>
      <w:r>
        <w:rPr>
          <w:color w:val="181818"/>
          <w:sz w:val="28"/>
          <w:szCs w:val="28"/>
        </w:rPr>
        <w:t xml:space="preserve"> греческий мыслитель говорил о том, что воспитание нужно начинать с раннего возраста, так как оно должно обеспечить постепенное восхождение ребенка к миру идей. Осуществлять подобное воспитание способен, прежде всего, наставник преклонных лет.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     Жан - Жак Руссо (1712 – 1778)  французский философ,  отмечал, что самое главное и сложное искусство наставника состоит в умении ни чего не делать с учеником.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    В русском литературном языке XVII века слово «наставник» употреблялось в значении «учитель, воспитатель».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 В 1813 году согласно постановлению Министерства народного просвещения вводилась должность надзирателя, наставника в учебных заведениях. В обязанности входило  неустанно наблюдать за учениками, изучать их, «поправлять делаемые ими ошибки», «внушать приличия и вкусы», «своими разговорами и поступками вкоренять в их сердца правила нравственности».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    Но со временем слово «наставник» было вытеснено из разговорной речи и в словаре С. И. Ожегова уже как книжное, устаревшее значение слова «учитель», «руководитель».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 xml:space="preserve">    В различных формах наставничество было распространено в  СССР в 30 – годах XX века.  </w:t>
      </w:r>
      <w:proofErr w:type="gramStart"/>
      <w:r>
        <w:rPr>
          <w:color w:val="181818"/>
          <w:sz w:val="28"/>
          <w:szCs w:val="28"/>
        </w:rPr>
        <w:t>Главной задачей наставничества было воспитание молодой смены, доверялось людям с высокой профессиональной и богатым жизненным опытом.</w:t>
      </w:r>
      <w:proofErr w:type="gramEnd"/>
      <w:r>
        <w:rPr>
          <w:color w:val="181818"/>
          <w:sz w:val="28"/>
          <w:szCs w:val="28"/>
        </w:rPr>
        <w:t xml:space="preserve"> Движение наставничества широко пропагандировалось, проводились смотры, совещания, лучших наставников поощряли, награждали.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 xml:space="preserve">       В  70 – 80  – </w:t>
      </w:r>
      <w:proofErr w:type="spellStart"/>
      <w:r>
        <w:rPr>
          <w:color w:val="181818"/>
          <w:sz w:val="28"/>
          <w:szCs w:val="28"/>
        </w:rPr>
        <w:t>х</w:t>
      </w:r>
      <w:proofErr w:type="spellEnd"/>
      <w:r>
        <w:rPr>
          <w:color w:val="181818"/>
          <w:sz w:val="28"/>
          <w:szCs w:val="28"/>
        </w:rPr>
        <w:t xml:space="preserve"> годах   XX века ускоренными темпами развивалось профессионально – техническое образование и производственное обучение, «наставничество» стало рассматриваться как форма профессиональной подготовки и воспитания. Наставники были наиболее почетные и уважаемыми людьми, так как им доверялось самое главное:  идейно – политическое и профессиональное становление личности молодого специалиста.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    С целью лучшей адаптации молодого специалиста  в педагогическом коллективе,  «для совершенствования практических навыков выпускники высших учебных заведений проходят стажировку по специальности под руководством администрации соответствующих предприятий, учреждений и организаций и под контролем высших учебных заведений».  Требования к стажировке и её программа изложены в Инструктивных письмах Министерства просвещения СССР от 27 марта 1974 года  каждый выпускник педагогического вуза, должен был пройти стажировку по индивидуальному плану, разработанному совместно с руководителем, которого назначали из числа опытных педагогов. 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lastRenderedPageBreak/>
        <w:t>    Большую роль играло наставничество в становлении отечественной педагогики. И яркими представителями педагогов – наставников являются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 </w:t>
      </w:r>
    </w:p>
    <w:p w:rsidR="007C495E" w:rsidRPr="002871E6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181818"/>
          <w:sz w:val="18"/>
          <w:szCs w:val="18"/>
        </w:rPr>
      </w:pPr>
      <w:r w:rsidRPr="002871E6">
        <w:rPr>
          <w:b/>
          <w:color w:val="004A98"/>
          <w:sz w:val="28"/>
          <w:szCs w:val="28"/>
        </w:rPr>
        <w:t>Константин</w:t>
      </w:r>
      <w:r w:rsidRPr="002871E6">
        <w:rPr>
          <w:b/>
          <w:color w:val="004A98"/>
          <w:spacing w:val="95"/>
          <w:sz w:val="28"/>
          <w:szCs w:val="28"/>
        </w:rPr>
        <w:t> </w:t>
      </w:r>
      <w:r w:rsidRPr="002871E6">
        <w:rPr>
          <w:b/>
          <w:color w:val="004A98"/>
          <w:sz w:val="28"/>
          <w:szCs w:val="28"/>
        </w:rPr>
        <w:t>Дмитриевич</w:t>
      </w:r>
      <w:r w:rsidRPr="002871E6">
        <w:rPr>
          <w:b/>
          <w:color w:val="004A98"/>
          <w:spacing w:val="-162"/>
          <w:sz w:val="28"/>
          <w:szCs w:val="28"/>
        </w:rPr>
        <w:t> </w:t>
      </w:r>
      <w:r w:rsidRPr="002871E6">
        <w:rPr>
          <w:b/>
          <w:color w:val="004A98"/>
          <w:sz w:val="28"/>
          <w:szCs w:val="28"/>
        </w:rPr>
        <w:t>Ушинский</w:t>
      </w:r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Ушинского называют основоположником</w:t>
      </w:r>
      <w:r w:rsidRPr="008D2C0D">
        <w:rPr>
          <w:iCs/>
          <w:color w:val="181818"/>
          <w:spacing w:val="1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русской научной педагогики. И этот</w:t>
      </w:r>
      <w:r w:rsidRPr="008D2C0D">
        <w:rPr>
          <w:iCs/>
          <w:color w:val="181818"/>
          <w:spacing w:val="1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выдающийся ученый достоин такого</w:t>
      </w:r>
      <w:r w:rsidRPr="008D2C0D">
        <w:rPr>
          <w:iCs/>
          <w:color w:val="181818"/>
          <w:spacing w:val="1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определения, как никто иной. Ушинский один</w:t>
      </w:r>
      <w:r w:rsidRPr="008D2C0D">
        <w:rPr>
          <w:iCs/>
          <w:color w:val="181818"/>
          <w:spacing w:val="-143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из первых решил уделять первостепенное</w:t>
      </w:r>
      <w:r w:rsidRPr="008D2C0D">
        <w:rPr>
          <w:iCs/>
          <w:color w:val="181818"/>
          <w:spacing w:val="1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внимание именно задачам нравственного</w:t>
      </w:r>
      <w:r w:rsidRPr="008D2C0D">
        <w:rPr>
          <w:iCs/>
          <w:color w:val="181818"/>
          <w:spacing w:val="1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просвещения</w:t>
      </w:r>
      <w:r w:rsidRPr="008D2C0D">
        <w:rPr>
          <w:iCs/>
          <w:color w:val="181818"/>
          <w:spacing w:val="-28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и</w:t>
      </w:r>
      <w:r w:rsidRPr="008D2C0D">
        <w:rPr>
          <w:iCs/>
          <w:color w:val="181818"/>
          <w:spacing w:val="-27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воспитания</w:t>
      </w:r>
      <w:r w:rsidRPr="008D2C0D">
        <w:rPr>
          <w:iCs/>
          <w:color w:val="181818"/>
          <w:spacing w:val="-27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обучающихся.</w:t>
      </w:r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Ещё одной идеей Ушинского, за которую стоит</w:t>
      </w:r>
      <w:r w:rsidRPr="008D2C0D">
        <w:rPr>
          <w:iCs/>
          <w:color w:val="181818"/>
          <w:spacing w:val="-143"/>
          <w:sz w:val="28"/>
          <w:szCs w:val="28"/>
        </w:rPr>
        <w:t> </w:t>
      </w:r>
      <w:r w:rsidR="002871E6">
        <w:rPr>
          <w:iCs/>
          <w:color w:val="181818"/>
          <w:spacing w:val="-143"/>
          <w:sz w:val="28"/>
          <w:szCs w:val="28"/>
        </w:rPr>
        <w:t xml:space="preserve"> </w:t>
      </w:r>
      <w:r w:rsidRPr="008D2C0D">
        <w:rPr>
          <w:iCs/>
          <w:color w:val="181818"/>
          <w:sz w:val="28"/>
          <w:szCs w:val="28"/>
        </w:rPr>
        <w:t>горячо поблагодарить педагога, является идея</w:t>
      </w:r>
      <w:r w:rsidRPr="008D2C0D">
        <w:rPr>
          <w:iCs/>
          <w:color w:val="181818"/>
          <w:spacing w:val="-143"/>
          <w:sz w:val="28"/>
          <w:szCs w:val="28"/>
        </w:rPr>
        <w:t> </w:t>
      </w:r>
      <w:r w:rsidR="002871E6">
        <w:rPr>
          <w:iCs/>
          <w:color w:val="181818"/>
          <w:spacing w:val="-143"/>
          <w:sz w:val="28"/>
          <w:szCs w:val="28"/>
        </w:rPr>
        <w:t xml:space="preserve"> </w:t>
      </w:r>
      <w:r w:rsidRPr="008D2C0D">
        <w:rPr>
          <w:iCs/>
          <w:color w:val="181818"/>
          <w:sz w:val="28"/>
          <w:szCs w:val="28"/>
        </w:rPr>
        <w:t>важности</w:t>
      </w:r>
      <w:r w:rsidRPr="008D2C0D">
        <w:rPr>
          <w:iCs/>
          <w:color w:val="181818"/>
          <w:spacing w:val="51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сохранения</w:t>
      </w:r>
      <w:r w:rsidRPr="008D2C0D">
        <w:rPr>
          <w:iCs/>
          <w:color w:val="181818"/>
          <w:spacing w:val="51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национальной</w:t>
      </w:r>
      <w:r w:rsidRPr="008D2C0D">
        <w:rPr>
          <w:iCs/>
          <w:color w:val="181818"/>
          <w:spacing w:val="51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культуры</w:t>
      </w:r>
      <w:r w:rsidRPr="008D2C0D">
        <w:rPr>
          <w:iCs/>
          <w:color w:val="181818"/>
          <w:spacing w:val="1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и</w:t>
      </w:r>
      <w:r w:rsidRPr="008D2C0D">
        <w:rPr>
          <w:iCs/>
          <w:color w:val="181818"/>
          <w:spacing w:val="-53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самобытности.</w:t>
      </w:r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Его работа - это не только обращение к</w:t>
      </w:r>
      <w:r w:rsidRPr="008D2C0D">
        <w:rPr>
          <w:iCs/>
          <w:color w:val="181818"/>
          <w:spacing w:val="1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вопросам воспитания и образования, но и</w:t>
      </w:r>
      <w:r w:rsidRPr="008D2C0D">
        <w:rPr>
          <w:iCs/>
          <w:color w:val="181818"/>
          <w:spacing w:val="1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горячая любовь к детям и родному народу,</w:t>
      </w:r>
      <w:r w:rsidRPr="008D2C0D">
        <w:rPr>
          <w:iCs/>
          <w:color w:val="181818"/>
          <w:spacing w:val="1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которая в значительной степени</w:t>
      </w:r>
      <w:r w:rsidRPr="008D2C0D">
        <w:rPr>
          <w:iCs/>
          <w:color w:val="181818"/>
          <w:spacing w:val="1"/>
          <w:sz w:val="28"/>
          <w:szCs w:val="28"/>
        </w:rPr>
        <w:t> </w:t>
      </w:r>
      <w:r w:rsidR="002871E6">
        <w:rPr>
          <w:iCs/>
          <w:color w:val="181818"/>
          <w:spacing w:val="1"/>
          <w:sz w:val="28"/>
          <w:szCs w:val="28"/>
        </w:rPr>
        <w:t xml:space="preserve"> </w:t>
      </w:r>
      <w:r w:rsidRPr="008D2C0D">
        <w:rPr>
          <w:iCs/>
          <w:color w:val="181818"/>
          <w:sz w:val="28"/>
          <w:szCs w:val="28"/>
        </w:rPr>
        <w:t>способствовала возрождению или даже</w:t>
      </w:r>
      <w:r w:rsidRPr="008D2C0D">
        <w:rPr>
          <w:iCs/>
          <w:color w:val="181818"/>
          <w:spacing w:val="1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пробуждению</w:t>
      </w:r>
      <w:r w:rsidRPr="008D2C0D">
        <w:rPr>
          <w:iCs/>
          <w:color w:val="181818"/>
          <w:spacing w:val="-4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интереса</w:t>
      </w:r>
      <w:r w:rsidRPr="008D2C0D">
        <w:rPr>
          <w:iCs/>
          <w:color w:val="181818"/>
          <w:spacing w:val="-4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к</w:t>
      </w:r>
      <w:r w:rsidRPr="008D2C0D">
        <w:rPr>
          <w:iCs/>
          <w:color w:val="181818"/>
          <w:spacing w:val="-3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педагогике</w:t>
      </w:r>
      <w:r w:rsidRPr="008D2C0D">
        <w:rPr>
          <w:iCs/>
          <w:color w:val="181818"/>
          <w:spacing w:val="-4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в</w:t>
      </w:r>
      <w:r w:rsidRPr="008D2C0D">
        <w:rPr>
          <w:iCs/>
          <w:color w:val="181818"/>
          <w:spacing w:val="-4"/>
          <w:sz w:val="28"/>
          <w:szCs w:val="28"/>
        </w:rPr>
        <w:t> </w:t>
      </w:r>
      <w:r w:rsidRPr="008D2C0D">
        <w:rPr>
          <w:iCs/>
          <w:color w:val="181818"/>
          <w:sz w:val="28"/>
          <w:szCs w:val="28"/>
        </w:rPr>
        <w:t>России.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8"/>
          <w:szCs w:val="28"/>
        </w:rPr>
        <w:t> </w:t>
      </w:r>
    </w:p>
    <w:p w:rsidR="007C495E" w:rsidRPr="002871E6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181818"/>
          <w:sz w:val="18"/>
          <w:szCs w:val="18"/>
        </w:rPr>
      </w:pPr>
      <w:r w:rsidRPr="002871E6">
        <w:rPr>
          <w:b/>
          <w:color w:val="004A98"/>
          <w:sz w:val="28"/>
          <w:szCs w:val="28"/>
        </w:rPr>
        <w:t>Антон Семёнович Макаренко</w:t>
      </w:r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Личность не является таковой от рождения, это качество – «опыт быть личностью», как утверждал Макаренко, надо воспитывать, и воспитывать в коллективе.</w:t>
      </w:r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Каждый человек – каждый элемент образовательной системы – должен иметь свои права и стоять на активной позиции.</w:t>
      </w:r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Ученика надо в первую очередь уважать как Человека!</w:t>
      </w:r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По мнению многих исследователей, именно Антон Семенович стал самой яркой звездой педагогического небосклона прошлого века, предвосхитив основы современного гуманистического образования.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i/>
          <w:iCs/>
          <w:color w:val="181818"/>
          <w:sz w:val="28"/>
          <w:szCs w:val="28"/>
        </w:rPr>
        <w:t> </w:t>
      </w:r>
    </w:p>
    <w:p w:rsidR="007C495E" w:rsidRPr="002871E6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181818"/>
          <w:sz w:val="18"/>
          <w:szCs w:val="18"/>
        </w:rPr>
      </w:pPr>
      <w:r w:rsidRPr="002871E6">
        <w:rPr>
          <w:b/>
          <w:color w:val="004A98"/>
          <w:sz w:val="28"/>
          <w:szCs w:val="28"/>
        </w:rPr>
        <w:t xml:space="preserve">Лев Семёнович </w:t>
      </w:r>
      <w:proofErr w:type="spellStart"/>
      <w:r w:rsidRPr="002871E6">
        <w:rPr>
          <w:b/>
          <w:color w:val="004A98"/>
          <w:sz w:val="28"/>
          <w:szCs w:val="28"/>
        </w:rPr>
        <w:t>Выготский</w:t>
      </w:r>
      <w:proofErr w:type="spellEnd"/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Этот известный русский психолог связал две отрасли науки – психологию и педагогику, на десятилетия опередив своё время.</w:t>
      </w:r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Учёный пришел к выводу, что воспитание – это не приспособление ребёнка к среде, а процесс формирования личности, смотрящей вперёд – за границы этой среды. Ведь только личная деятельность ребёнка может стать основой воспитания, но никак не навязанная извне.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 xml:space="preserve">По мнению </w:t>
      </w:r>
      <w:proofErr w:type="spellStart"/>
      <w:r w:rsidRPr="008D2C0D">
        <w:rPr>
          <w:iCs/>
          <w:color w:val="181818"/>
          <w:sz w:val="28"/>
          <w:szCs w:val="28"/>
        </w:rPr>
        <w:t>Выготского</w:t>
      </w:r>
      <w:proofErr w:type="spellEnd"/>
      <w:r w:rsidRPr="008D2C0D">
        <w:rPr>
          <w:iCs/>
          <w:color w:val="181818"/>
          <w:sz w:val="28"/>
          <w:szCs w:val="28"/>
        </w:rPr>
        <w:t>, педагог должен строить свою работу с опорой на научные достижения и обязательно – на психологическую науку</w:t>
      </w:r>
      <w:r>
        <w:rPr>
          <w:i/>
          <w:iCs/>
          <w:color w:val="181818"/>
          <w:sz w:val="28"/>
          <w:szCs w:val="28"/>
        </w:rPr>
        <w:t>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i/>
          <w:iCs/>
          <w:color w:val="181818"/>
          <w:sz w:val="28"/>
          <w:szCs w:val="28"/>
        </w:rPr>
        <w:t> </w:t>
      </w:r>
    </w:p>
    <w:p w:rsidR="007C495E" w:rsidRPr="002871E6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181818"/>
          <w:sz w:val="18"/>
          <w:szCs w:val="18"/>
        </w:rPr>
      </w:pPr>
      <w:r w:rsidRPr="002871E6">
        <w:rPr>
          <w:b/>
          <w:color w:val="004A98"/>
          <w:sz w:val="28"/>
          <w:szCs w:val="28"/>
        </w:rPr>
        <w:t>Василий Александрович Сухомлинский</w:t>
      </w:r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Василий Сухомлинский  запомнится  педагогам и психологам как создатель оригинальной педагогической системы, где ребёнок был, есть и остается высшей ценностью.</w:t>
      </w:r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И именно личность ребёнка должна быть тем ориентиром, на который направлены все процессы образования и воспитания.</w:t>
      </w:r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 xml:space="preserve">Сухомлинский описывал процесс обучения как «радостный труд», а потому делал акцент на слово учителя, художественный стиль изложения и </w:t>
      </w:r>
      <w:r w:rsidRPr="008D2C0D">
        <w:rPr>
          <w:iCs/>
          <w:color w:val="181818"/>
          <w:sz w:val="28"/>
          <w:szCs w:val="28"/>
        </w:rPr>
        <w:lastRenderedPageBreak/>
        <w:t>акцент на формирование мировоззрения учащихся, предлагал сочинять сказки вместе с детьми.</w:t>
      </w:r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 </w:t>
      </w:r>
    </w:p>
    <w:p w:rsidR="007C495E" w:rsidRPr="002871E6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181818"/>
          <w:sz w:val="18"/>
          <w:szCs w:val="18"/>
        </w:rPr>
      </w:pPr>
      <w:proofErr w:type="spellStart"/>
      <w:r w:rsidRPr="002871E6">
        <w:rPr>
          <w:b/>
          <w:color w:val="004A98"/>
          <w:sz w:val="28"/>
          <w:szCs w:val="28"/>
        </w:rPr>
        <w:t>Шалва</w:t>
      </w:r>
      <w:proofErr w:type="spellEnd"/>
      <w:r w:rsidRPr="002871E6">
        <w:rPr>
          <w:b/>
          <w:color w:val="004A98"/>
          <w:sz w:val="28"/>
          <w:szCs w:val="28"/>
        </w:rPr>
        <w:t xml:space="preserve"> Александрович </w:t>
      </w:r>
      <w:proofErr w:type="spellStart"/>
      <w:r w:rsidRPr="002871E6">
        <w:rPr>
          <w:b/>
          <w:color w:val="004A98"/>
          <w:sz w:val="28"/>
          <w:szCs w:val="28"/>
        </w:rPr>
        <w:t>Амонашвили</w:t>
      </w:r>
      <w:proofErr w:type="spellEnd"/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Психолог и педагог, новатор в области педагогики, исследователь. Создатель собственной методики работы с детьми. Автор огромного количества трудов по педагогике и психологии.</w:t>
      </w:r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Его работа с учениками проходит по системе личностно-гуманного подхода. В его основе лежит совокупность педагогики, философии и основ бытия. Методика направлена на обучение, воспитание и личностное развитие каждого отдельно взятого ребенка, выстраивание доверительных отношений, основанных на взаимоуважении.</w:t>
      </w:r>
    </w:p>
    <w:p w:rsidR="007C495E" w:rsidRPr="008D2C0D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 w:rsidRPr="008D2C0D">
        <w:rPr>
          <w:iCs/>
          <w:color w:val="181818"/>
          <w:sz w:val="28"/>
          <w:szCs w:val="28"/>
        </w:rPr>
        <w:t>Система доказала, что способна дать мощный толчок и направить ребенка к знаниям и духовному развитию.</w:t>
      </w:r>
    </w:p>
    <w:p w:rsidR="007C495E" w:rsidRDefault="007C495E" w:rsidP="007C495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81818"/>
          <w:sz w:val="18"/>
          <w:szCs w:val="18"/>
        </w:rPr>
      </w:pPr>
      <w:r>
        <w:rPr>
          <w:i/>
          <w:iCs/>
          <w:color w:val="181818"/>
          <w:sz w:val="28"/>
          <w:szCs w:val="28"/>
        </w:rPr>
        <w:t> </w:t>
      </w:r>
    </w:p>
    <w:p w:rsidR="00412E97" w:rsidRDefault="00412E97">
      <w:pPr>
        <w:rPr>
          <w:sz w:val="40"/>
          <w:szCs w:val="40"/>
        </w:rPr>
      </w:pPr>
    </w:p>
    <w:p w:rsidR="00412E97" w:rsidRDefault="00412E97">
      <w:pPr>
        <w:rPr>
          <w:sz w:val="40"/>
          <w:szCs w:val="40"/>
        </w:rPr>
      </w:pPr>
    </w:p>
    <w:sectPr w:rsidR="00412E97" w:rsidSect="0083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2D68"/>
    <w:multiLevelType w:val="multilevel"/>
    <w:tmpl w:val="5A9C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3284B"/>
    <w:multiLevelType w:val="multilevel"/>
    <w:tmpl w:val="15C4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325B0"/>
    <w:multiLevelType w:val="multilevel"/>
    <w:tmpl w:val="1CBE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133BEA"/>
    <w:multiLevelType w:val="multilevel"/>
    <w:tmpl w:val="6FD2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569D9"/>
    <w:multiLevelType w:val="hybridMultilevel"/>
    <w:tmpl w:val="712E8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F476B"/>
    <w:multiLevelType w:val="multilevel"/>
    <w:tmpl w:val="0F60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9912FE"/>
    <w:multiLevelType w:val="multilevel"/>
    <w:tmpl w:val="814C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0375D6"/>
    <w:multiLevelType w:val="multilevel"/>
    <w:tmpl w:val="C2C4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24093"/>
    <w:multiLevelType w:val="multilevel"/>
    <w:tmpl w:val="2178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A47055"/>
    <w:multiLevelType w:val="multilevel"/>
    <w:tmpl w:val="9DDC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7037CB"/>
    <w:multiLevelType w:val="multilevel"/>
    <w:tmpl w:val="5406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415D8C"/>
    <w:multiLevelType w:val="multilevel"/>
    <w:tmpl w:val="3822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593E66"/>
    <w:multiLevelType w:val="multilevel"/>
    <w:tmpl w:val="2E20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612DBD"/>
    <w:multiLevelType w:val="multilevel"/>
    <w:tmpl w:val="EA68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315B3E"/>
    <w:multiLevelType w:val="multilevel"/>
    <w:tmpl w:val="4DA0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EC5E3C"/>
    <w:multiLevelType w:val="multilevel"/>
    <w:tmpl w:val="EAAE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12"/>
  </w:num>
  <w:num w:numId="5">
    <w:abstractNumId w:val="1"/>
  </w:num>
  <w:num w:numId="6">
    <w:abstractNumId w:val="8"/>
  </w:num>
  <w:num w:numId="7">
    <w:abstractNumId w:val="14"/>
  </w:num>
  <w:num w:numId="8">
    <w:abstractNumId w:val="7"/>
  </w:num>
  <w:num w:numId="9">
    <w:abstractNumId w:val="10"/>
  </w:num>
  <w:num w:numId="10">
    <w:abstractNumId w:val="11"/>
  </w:num>
  <w:num w:numId="11">
    <w:abstractNumId w:val="2"/>
  </w:num>
  <w:num w:numId="12">
    <w:abstractNumId w:val="6"/>
  </w:num>
  <w:num w:numId="13">
    <w:abstractNumId w:val="9"/>
  </w:num>
  <w:num w:numId="14">
    <w:abstractNumId w:val="5"/>
  </w:num>
  <w:num w:numId="15">
    <w:abstractNumId w:val="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1A86"/>
    <w:rsid w:val="00054D42"/>
    <w:rsid w:val="000556BF"/>
    <w:rsid w:val="000B3259"/>
    <w:rsid w:val="000B65A6"/>
    <w:rsid w:val="001D02FC"/>
    <w:rsid w:val="00224847"/>
    <w:rsid w:val="00253DF4"/>
    <w:rsid w:val="002871E6"/>
    <w:rsid w:val="003507C7"/>
    <w:rsid w:val="00354CB0"/>
    <w:rsid w:val="00394AD6"/>
    <w:rsid w:val="00412E97"/>
    <w:rsid w:val="0055747D"/>
    <w:rsid w:val="005A2FA5"/>
    <w:rsid w:val="005C5A9A"/>
    <w:rsid w:val="0060559A"/>
    <w:rsid w:val="00682BF2"/>
    <w:rsid w:val="006A0AF3"/>
    <w:rsid w:val="00763EAD"/>
    <w:rsid w:val="00780C97"/>
    <w:rsid w:val="007C495E"/>
    <w:rsid w:val="00837AF9"/>
    <w:rsid w:val="008C7E97"/>
    <w:rsid w:val="008D2C0D"/>
    <w:rsid w:val="008E1A86"/>
    <w:rsid w:val="00A74CDC"/>
    <w:rsid w:val="00A95485"/>
    <w:rsid w:val="00AC3B5A"/>
    <w:rsid w:val="00CE25EA"/>
    <w:rsid w:val="00CE4E8E"/>
    <w:rsid w:val="00D632BE"/>
    <w:rsid w:val="00F9277C"/>
    <w:rsid w:val="00FE3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A86"/>
    <w:pPr>
      <w:ind w:left="720"/>
      <w:contextualSpacing/>
    </w:pPr>
  </w:style>
  <w:style w:type="character" w:customStyle="1" w:styleId="wmi-callto">
    <w:name w:val="wmi-callto"/>
    <w:basedOn w:val="a0"/>
    <w:rsid w:val="003507C7"/>
  </w:style>
  <w:style w:type="character" w:styleId="a4">
    <w:name w:val="Hyperlink"/>
    <w:basedOn w:val="a0"/>
    <w:uiPriority w:val="99"/>
    <w:semiHidden/>
    <w:unhideWhenUsed/>
    <w:rsid w:val="00682BF2"/>
    <w:rPr>
      <w:color w:val="0000FF"/>
      <w:u w:val="single"/>
    </w:rPr>
  </w:style>
  <w:style w:type="paragraph" w:customStyle="1" w:styleId="c11">
    <w:name w:val="c11"/>
    <w:basedOn w:val="a"/>
    <w:rsid w:val="001D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02FC"/>
  </w:style>
  <w:style w:type="character" w:customStyle="1" w:styleId="c10">
    <w:name w:val="c10"/>
    <w:basedOn w:val="a0"/>
    <w:rsid w:val="001D02FC"/>
  </w:style>
  <w:style w:type="paragraph" w:customStyle="1" w:styleId="c88">
    <w:name w:val="c88"/>
    <w:basedOn w:val="a"/>
    <w:rsid w:val="001D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1D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D02FC"/>
  </w:style>
  <w:style w:type="paragraph" w:customStyle="1" w:styleId="c0">
    <w:name w:val="c0"/>
    <w:basedOn w:val="a"/>
    <w:rsid w:val="001D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1D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D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D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7C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13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83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73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82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634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25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78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7165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820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15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112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edu.gov.ru/document/26ba12611bfc19a49fd3afee9d45e0a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Наиля</cp:lastModifiedBy>
  <cp:revision>22</cp:revision>
  <cp:lastPrinted>2022-12-28T11:12:00Z</cp:lastPrinted>
  <dcterms:created xsi:type="dcterms:W3CDTF">2022-10-28T08:11:00Z</dcterms:created>
  <dcterms:modified xsi:type="dcterms:W3CDTF">2023-02-20T13:43:00Z</dcterms:modified>
</cp:coreProperties>
</file>